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3B" w:rsidRDefault="00146D3B">
      <w:pPr>
        <w:pStyle w:val="ConsPlusNormal"/>
        <w:jc w:val="right"/>
      </w:pPr>
      <w:r>
        <w:t>Приложение 3</w:t>
      </w:r>
    </w:p>
    <w:p w:rsidR="00146D3B" w:rsidRDefault="00146D3B">
      <w:pPr>
        <w:pStyle w:val="ConsPlusNormal"/>
        <w:jc w:val="right"/>
      </w:pPr>
      <w:r>
        <w:t>к Закону</w:t>
      </w:r>
    </w:p>
    <w:p w:rsidR="00146D3B" w:rsidRDefault="00146D3B">
      <w:pPr>
        <w:pStyle w:val="ConsPlusNormal"/>
        <w:jc w:val="right"/>
      </w:pPr>
      <w:r>
        <w:t>Воронежской области</w:t>
      </w:r>
    </w:p>
    <w:p w:rsidR="00146D3B" w:rsidRDefault="00146D3B">
      <w:pPr>
        <w:pStyle w:val="ConsPlusNormal"/>
        <w:jc w:val="right"/>
      </w:pPr>
      <w:r>
        <w:t>"О государственных должностях</w:t>
      </w:r>
    </w:p>
    <w:p w:rsidR="00146D3B" w:rsidRDefault="00146D3B">
      <w:pPr>
        <w:pStyle w:val="ConsPlusNormal"/>
        <w:jc w:val="right"/>
      </w:pPr>
      <w:r>
        <w:t>Воронежской области"</w:t>
      </w:r>
    </w:p>
    <w:p w:rsidR="00146D3B" w:rsidRDefault="00146D3B">
      <w:pPr>
        <w:pStyle w:val="ConsPlusNormal"/>
        <w:jc w:val="right"/>
      </w:pPr>
      <w:r>
        <w:t>от 11.11.2009 N 133-ОЗ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Title"/>
        <w:jc w:val="center"/>
      </w:pPr>
      <w:r>
        <w:t>ПОЛОЖЕНИЕ</w:t>
      </w:r>
    </w:p>
    <w:p w:rsidR="00146D3B" w:rsidRDefault="00146D3B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146D3B" w:rsidRDefault="00146D3B">
      <w:pPr>
        <w:pStyle w:val="ConsPlusTitle"/>
        <w:jc w:val="center"/>
      </w:pPr>
      <w:r>
        <w:t>ДОЛЖНОСТИ ВОРОНЕЖСКОЙ ОБЛАСТИ, О ВОЗНИКНОВЕНИИ ЛИЧНОЙ</w:t>
      </w:r>
    </w:p>
    <w:p w:rsidR="00146D3B" w:rsidRDefault="00146D3B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146D3B" w:rsidRDefault="00146D3B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146D3B" w:rsidRDefault="00146D3B">
      <w:pPr>
        <w:pStyle w:val="ConsPlusNormal"/>
        <w:jc w:val="center"/>
      </w:pPr>
      <w:r>
        <w:t>Список изменяющих документов</w:t>
      </w:r>
    </w:p>
    <w:p w:rsidR="00146D3B" w:rsidRDefault="00146D3B">
      <w:pPr>
        <w:pStyle w:val="ConsPlusNormal"/>
        <w:jc w:val="center"/>
      </w:pPr>
      <w:r>
        <w:t xml:space="preserve">(введено </w:t>
      </w:r>
      <w:hyperlink r:id="rId5" w:history="1">
        <w:r>
          <w:rPr>
            <w:color w:val="0000FF"/>
          </w:rPr>
          <w:t>законом</w:t>
        </w:r>
      </w:hyperlink>
      <w:r>
        <w:t xml:space="preserve"> Воронежской области от 08.04.2016 N 29-ОЗ)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государственные должности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6D3B" w:rsidRDefault="00146D3B">
      <w:pPr>
        <w:pStyle w:val="ConsPlusNormal"/>
        <w:ind w:firstLine="540"/>
        <w:jc w:val="both"/>
      </w:pPr>
      <w:r>
        <w:t xml:space="preserve">2. Лица, замещающие государственные должности Воронежской области,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46D3B" w:rsidRDefault="00146D3B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46D3B" w:rsidRDefault="00146D3B">
      <w:pPr>
        <w:pStyle w:val="ConsPlusNormal"/>
        <w:ind w:firstLine="540"/>
        <w:jc w:val="both"/>
      </w:pPr>
      <w:r>
        <w:t>3. Сообщение губернатором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осуществляется в порядке, установленном Президентом Российской Федерации.</w:t>
      </w:r>
    </w:p>
    <w:p w:rsidR="00146D3B" w:rsidRDefault="00146D3B">
      <w:pPr>
        <w:pStyle w:val="ConsPlusNormal"/>
        <w:ind w:firstLine="540"/>
        <w:jc w:val="both"/>
      </w:pPr>
      <w:r>
        <w:t xml:space="preserve">4. Руководители государственных органов Воронежской области, органов государственной власти Воронежской области, если иное не установлено законодательством, направляют в комиссию по координации работы по противодействию коррупции в Воронежской области (далее - комиссия) </w:t>
      </w:r>
      <w:hyperlink w:anchor="P64" w:history="1">
        <w:r>
          <w:rPr>
            <w:color w:val="0000FF"/>
          </w:rPr>
          <w:t>уведомления</w:t>
        </w:r>
      </w:hyperlink>
      <w:r>
        <w:t>, составленные на имя председателя комиссии по форме согласно приложению 1 к настоящему Положению.</w:t>
      </w:r>
    </w:p>
    <w:p w:rsidR="00146D3B" w:rsidRDefault="00146D3B">
      <w:pPr>
        <w:pStyle w:val="ConsPlusNormal"/>
        <w:ind w:firstLine="540"/>
        <w:jc w:val="both"/>
      </w:pPr>
      <w:proofErr w:type="gramStart"/>
      <w:r>
        <w:t>Лица, замещающие государственные должности Воронежской области в Избирательной комиссии Воронежской области, Контрольно-счетной палате Воронежской области, Воронежской областной Думе,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направляют уведомления руководителю соответствующего государственного органа Воронежской области, органа государственной власти Воронежской области в порядке, утвержденном нормативным правовым актом соответствующего государственного органа Воронежской области, органа государственной</w:t>
      </w:r>
      <w:proofErr w:type="gramEnd"/>
      <w:r>
        <w:t xml:space="preserve"> власти Воронежской области.</w:t>
      </w:r>
    </w:p>
    <w:p w:rsidR="00146D3B" w:rsidRDefault="00146D3B">
      <w:pPr>
        <w:pStyle w:val="ConsPlusNormal"/>
        <w:ind w:firstLine="540"/>
        <w:jc w:val="both"/>
      </w:pPr>
      <w:r>
        <w:t xml:space="preserve">5. Лица, замещающие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направляют губернатору Воронежской области </w:t>
      </w:r>
      <w:hyperlink w:anchor="P113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2 к настоящему Положению.</w:t>
      </w:r>
    </w:p>
    <w:p w:rsidR="00146D3B" w:rsidRDefault="00146D3B">
      <w:pPr>
        <w:pStyle w:val="ConsPlusNormal"/>
        <w:ind w:firstLine="540"/>
        <w:jc w:val="both"/>
      </w:pPr>
      <w:bookmarkStart w:id="0" w:name="P22"/>
      <w:bookmarkEnd w:id="0"/>
      <w:r>
        <w:t>6. Уведомление заместителя губернатора Воронежской области, первого заместителя председателя правительства Воронежской области, заместителя председателя правительства Воронежской области, руководителя аппарата губернатора и правительства Воронежской области рассматривает лично губернатор Воронежской области.</w:t>
      </w:r>
    </w:p>
    <w:p w:rsidR="00146D3B" w:rsidRDefault="00146D3B">
      <w:pPr>
        <w:pStyle w:val="ConsPlusNormal"/>
        <w:ind w:firstLine="540"/>
        <w:jc w:val="both"/>
      </w:pPr>
      <w:bookmarkStart w:id="1" w:name="P23"/>
      <w:bookmarkEnd w:id="1"/>
      <w:r>
        <w:t xml:space="preserve">7. Направленные губернатору Воронежской области уведомления, за исключением уведомлений, указанных в </w:t>
      </w:r>
      <w:hyperlink w:anchor="P22" w:history="1">
        <w:r>
          <w:rPr>
            <w:color w:val="0000FF"/>
          </w:rPr>
          <w:t>пункте 6</w:t>
        </w:r>
      </w:hyperlink>
      <w:r>
        <w:t xml:space="preserve"> настоящего Положения, по поручению губернатора </w:t>
      </w:r>
      <w:r>
        <w:lastRenderedPageBreak/>
        <w:t>Воронежской области могут быть рассмотрены заместителем губернатора Воронежской области - руководителем аппарата губернатора и правительства Воронежской области.</w:t>
      </w:r>
    </w:p>
    <w:p w:rsidR="00146D3B" w:rsidRDefault="00146D3B">
      <w:pPr>
        <w:pStyle w:val="ConsPlusNormal"/>
        <w:ind w:firstLine="540"/>
        <w:jc w:val="both"/>
      </w:pPr>
      <w:bookmarkStart w:id="2" w:name="P24"/>
      <w:bookmarkEnd w:id="2"/>
      <w:r>
        <w:t xml:space="preserve">8. Уведомления, направленные губернатору Воронежской области либо поступившие в соответствии с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Положения заместителю губернатора Воронежской области - руководителю аппарата губернатора и правительства Воронежской области, по решению указанных лиц могут быть переданы в комиссию.</w:t>
      </w:r>
    </w:p>
    <w:p w:rsidR="00146D3B" w:rsidRDefault="00146D3B">
      <w:pPr>
        <w:pStyle w:val="ConsPlusNormal"/>
        <w:ind w:firstLine="540"/>
        <w:jc w:val="both"/>
      </w:pPr>
      <w:bookmarkStart w:id="3" w:name="P25"/>
      <w:bookmarkEnd w:id="3"/>
      <w:r>
        <w:t>9. Уведомления, направленные председателю Контрольно-счетной палаты Воронежской области, председателю Избирательной комиссии Воронежской области, по решению указанных лиц могут быть переданы в комиссию.</w:t>
      </w:r>
    </w:p>
    <w:p w:rsidR="00146D3B" w:rsidRDefault="00146D3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Уведомления, по которым принято решение в соответствии с </w:t>
      </w:r>
      <w:hyperlink w:anchor="P2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25" w:history="1">
        <w:r>
          <w:rPr>
            <w:color w:val="0000FF"/>
          </w:rPr>
          <w:t>9</w:t>
        </w:r>
      </w:hyperlink>
      <w:r>
        <w:t xml:space="preserve"> настоящего Положения, по поручению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комиссии могут быть направлены секретарю комиссии либо в управление государственной службы и кадров правительства Воронежской области (далее - управление) для осуществления предварительного рассмотрения.</w:t>
      </w:r>
      <w:proofErr w:type="gramEnd"/>
    </w:p>
    <w:p w:rsidR="00146D3B" w:rsidRDefault="00146D3B">
      <w:pPr>
        <w:pStyle w:val="ConsPlusNormal"/>
        <w:ind w:firstLine="540"/>
        <w:jc w:val="both"/>
      </w:pPr>
      <w:bookmarkStart w:id="4" w:name="P27"/>
      <w:bookmarkEnd w:id="4"/>
      <w:proofErr w:type="gramStart"/>
      <w:r>
        <w:t>В ходе предварительного рассмотрения уведомлений секретарь комиссии либо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направлять в установленном порядке запросы в федеральные органы государственной власти, органы государственной власти Воронежской области, органы местного</w:t>
      </w:r>
      <w:proofErr w:type="gramEnd"/>
      <w:r>
        <w:t xml:space="preserve"> самоуправления и заинтересованные организации.</w:t>
      </w:r>
    </w:p>
    <w:p w:rsidR="00146D3B" w:rsidRDefault="00146D3B">
      <w:pPr>
        <w:pStyle w:val="ConsPlusNormal"/>
        <w:ind w:firstLine="540"/>
        <w:jc w:val="both"/>
      </w:pPr>
      <w:r>
        <w:t xml:space="preserve">11. По результатам предварительного рассмотрения уведомлений, поступивших в соответствии с </w:t>
      </w:r>
      <w:hyperlink w:anchor="P2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25" w:history="1">
        <w:r>
          <w:rPr>
            <w:color w:val="0000FF"/>
          </w:rPr>
          <w:t>9</w:t>
        </w:r>
      </w:hyperlink>
      <w:r>
        <w:t xml:space="preserve"> настоящего Положения секретарю комиссии либо в управление, подготавливается соответственно секретарем либо должностными лицами управления мотивированное заключение на каждое из них.</w:t>
      </w:r>
    </w:p>
    <w:p w:rsidR="00146D3B" w:rsidRDefault="00146D3B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секретарю комиссии либо в управление.</w:t>
      </w:r>
    </w:p>
    <w:p w:rsidR="00146D3B" w:rsidRDefault="00146D3B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27" w:history="1">
        <w:r>
          <w:rPr>
            <w:color w:val="0000FF"/>
          </w:rPr>
          <w:t>абзаце втором пункта 10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секретарю комиссии либо в управление. Указанный срок может быть продлен, но не более чем на 30 дней.</w:t>
      </w:r>
    </w:p>
    <w:p w:rsidR="00146D3B" w:rsidRDefault="00146D3B">
      <w:pPr>
        <w:pStyle w:val="ConsPlusNormal"/>
        <w:ind w:firstLine="540"/>
        <w:jc w:val="both"/>
      </w:pPr>
      <w:r>
        <w:t>12. По результатам рассмотрения уведомлений губернатором Воронежской области, заместителем губернатора Воронежской области - руководителем аппарата губернатора и правительства Воронежской области, председателем комиссии принимается одно из следующих решений:</w:t>
      </w:r>
    </w:p>
    <w:p w:rsidR="00146D3B" w:rsidRDefault="00146D3B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46D3B" w:rsidRDefault="00146D3B">
      <w:pPr>
        <w:pStyle w:val="ConsPlusNormal"/>
        <w:ind w:firstLine="540"/>
        <w:jc w:val="both"/>
      </w:pPr>
      <w:bookmarkStart w:id="5" w:name="P33"/>
      <w:bookmarkEnd w:id="5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46D3B" w:rsidRDefault="00146D3B">
      <w:pPr>
        <w:pStyle w:val="ConsPlusNormal"/>
        <w:ind w:firstLine="540"/>
        <w:jc w:val="both"/>
      </w:pPr>
      <w:bookmarkStart w:id="6" w:name="P34"/>
      <w:bookmarkEnd w:id="6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146D3B" w:rsidRDefault="00146D3B">
      <w:pPr>
        <w:pStyle w:val="ConsPlusNormal"/>
        <w:ind w:firstLine="540"/>
        <w:jc w:val="both"/>
      </w:pPr>
      <w:r>
        <w:t xml:space="preserve">13. В случае принятия решения, предусмотренного </w:t>
      </w:r>
      <w:hyperlink w:anchor="P33" w:history="1">
        <w:r>
          <w:rPr>
            <w:color w:val="0000FF"/>
          </w:rPr>
          <w:t>подпунктом "б" пункта 12</w:t>
        </w:r>
      </w:hyperlink>
      <w:r>
        <w:t xml:space="preserve"> настоящего Положения, в соответствии с законодательством Российской Федерации губернатор Воронежской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46D3B" w:rsidRDefault="00146D3B">
      <w:pPr>
        <w:pStyle w:val="ConsPlusNormal"/>
        <w:ind w:firstLine="540"/>
        <w:jc w:val="both"/>
      </w:pPr>
      <w:r>
        <w:t xml:space="preserve">14. В случае принятия решений, предусмотренных </w:t>
      </w:r>
      <w:hyperlink w:anchor="P3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34" w:history="1">
        <w:r>
          <w:rPr>
            <w:color w:val="0000FF"/>
          </w:rPr>
          <w:t>"в" пункта 12</w:t>
        </w:r>
      </w:hyperlink>
      <w:r>
        <w:t xml:space="preserve"> настоящего Положения, секретарь комиссии, заместитель губернатора Воронежской области - руководитель аппарата губернатора и правительства Воронежской области представляет доклад на имя губернатора Воронежской области.</w:t>
      </w:r>
    </w:p>
    <w:p w:rsidR="00146D3B" w:rsidRDefault="00146D3B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Комиссия рассматривает уведомления и принимает по ним решения в порядке, установленном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</w:t>
      </w:r>
      <w:r>
        <w:lastRenderedPageBreak/>
        <w:t>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интересов, утвержденным указом губернатора Воронежской области от 2 октября 2015 года N 398-у "О комиссии по координации работы</w:t>
      </w:r>
      <w:proofErr w:type="gramEnd"/>
      <w:r>
        <w:t xml:space="preserve"> по противодействию коррупции в Воронежской области".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right"/>
      </w:pPr>
      <w:r>
        <w:t>Приложение 1</w:t>
      </w:r>
    </w:p>
    <w:p w:rsidR="00146D3B" w:rsidRDefault="00146D3B">
      <w:pPr>
        <w:pStyle w:val="ConsPlusNormal"/>
        <w:jc w:val="right"/>
      </w:pPr>
      <w:r>
        <w:t>к Положению</w:t>
      </w:r>
    </w:p>
    <w:p w:rsidR="00146D3B" w:rsidRDefault="00146D3B">
      <w:pPr>
        <w:pStyle w:val="ConsPlusNormal"/>
        <w:jc w:val="right"/>
      </w:pPr>
      <w:r>
        <w:t>о порядке сообщения лицами, замещающими</w:t>
      </w:r>
    </w:p>
    <w:p w:rsidR="00146D3B" w:rsidRDefault="00146D3B">
      <w:pPr>
        <w:pStyle w:val="ConsPlusNormal"/>
        <w:jc w:val="right"/>
      </w:pPr>
      <w:r>
        <w:t>государственные должности Воронежской области,</w:t>
      </w:r>
    </w:p>
    <w:p w:rsidR="00146D3B" w:rsidRDefault="00146D3B">
      <w:pPr>
        <w:pStyle w:val="ConsPlusNormal"/>
        <w:jc w:val="right"/>
      </w:pPr>
      <w:r>
        <w:t>о возникновении личной заинтересованности</w:t>
      </w:r>
    </w:p>
    <w:p w:rsidR="00146D3B" w:rsidRDefault="00146D3B">
      <w:pPr>
        <w:pStyle w:val="ConsPlusNormal"/>
        <w:jc w:val="right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146D3B" w:rsidRDefault="00146D3B">
      <w:pPr>
        <w:pStyle w:val="ConsPlusNormal"/>
        <w:jc w:val="right"/>
      </w:pPr>
      <w:r>
        <w:t>приводит или может привести к конфликту интересов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  <w:r>
        <w:t>_________________________</w:t>
      </w:r>
    </w:p>
    <w:p w:rsidR="00146D3B" w:rsidRDefault="00146D3B">
      <w:pPr>
        <w:pStyle w:val="ConsPlusNormal"/>
      </w:pPr>
      <w:r>
        <w:t>(отметка об ознакомлении)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right"/>
      </w:pPr>
      <w:r>
        <w:t>Председателю комиссии</w:t>
      </w:r>
    </w:p>
    <w:p w:rsidR="00146D3B" w:rsidRDefault="00146D3B">
      <w:pPr>
        <w:pStyle w:val="ConsPlusNormal"/>
        <w:jc w:val="right"/>
      </w:pPr>
      <w:r>
        <w:t>по координации работы</w:t>
      </w:r>
    </w:p>
    <w:p w:rsidR="00146D3B" w:rsidRDefault="00146D3B">
      <w:pPr>
        <w:pStyle w:val="ConsPlusNormal"/>
        <w:jc w:val="right"/>
      </w:pPr>
      <w:r>
        <w:t>по противодействию</w:t>
      </w:r>
    </w:p>
    <w:p w:rsidR="00146D3B" w:rsidRDefault="00146D3B">
      <w:pPr>
        <w:pStyle w:val="ConsPlusNormal"/>
        <w:jc w:val="right"/>
      </w:pPr>
      <w:r>
        <w:t>коррупции</w:t>
      </w:r>
    </w:p>
    <w:p w:rsidR="00146D3B" w:rsidRDefault="00146D3B">
      <w:pPr>
        <w:pStyle w:val="ConsPlusNormal"/>
        <w:jc w:val="right"/>
      </w:pPr>
      <w:r>
        <w:t>в Воронежской области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right"/>
      </w:pPr>
      <w:r>
        <w:t>от _______________________________</w:t>
      </w:r>
    </w:p>
    <w:p w:rsidR="00146D3B" w:rsidRDefault="00146D3B">
      <w:pPr>
        <w:pStyle w:val="ConsPlusNormal"/>
        <w:jc w:val="right"/>
      </w:pPr>
      <w:r>
        <w:t>__________________________________</w:t>
      </w:r>
    </w:p>
    <w:p w:rsidR="00146D3B" w:rsidRDefault="00146D3B">
      <w:pPr>
        <w:pStyle w:val="ConsPlusNormal"/>
        <w:jc w:val="right"/>
      </w:pPr>
      <w:r>
        <w:t>(Ф.И.О., замещаемая должность)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center"/>
      </w:pPr>
      <w:bookmarkStart w:id="7" w:name="P64"/>
      <w:bookmarkEnd w:id="7"/>
      <w:r>
        <w:t>Уведомление</w:t>
      </w:r>
    </w:p>
    <w:p w:rsidR="00146D3B" w:rsidRDefault="00146D3B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146D3B" w:rsidRDefault="00146D3B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46D3B" w:rsidRDefault="00146D3B">
      <w:pPr>
        <w:pStyle w:val="ConsPlusNormal"/>
        <w:jc w:val="center"/>
      </w:pPr>
      <w:r>
        <w:t>привести к конфликту интересов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46D3B" w:rsidRDefault="00146D3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46D3B" w:rsidRDefault="00146D3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46D3B" w:rsidRDefault="00146D3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46D3B" w:rsidRDefault="00146D3B">
      <w:pPr>
        <w:pStyle w:val="ConsPlusNonformat"/>
        <w:jc w:val="both"/>
      </w:pPr>
      <w:r>
        <w:t>заинтересованности: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__________________________________________________________________________.</w:t>
      </w:r>
    </w:p>
    <w:p w:rsidR="00146D3B" w:rsidRDefault="00146D3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46D3B" w:rsidRDefault="00146D3B">
      <w:pPr>
        <w:pStyle w:val="ConsPlusNonformat"/>
        <w:jc w:val="both"/>
      </w:pPr>
      <w:r>
        <w:t>повлиять личная заинтересованность: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__________________________________________________________________________.</w:t>
      </w:r>
    </w:p>
    <w:p w:rsidR="00146D3B" w:rsidRDefault="00146D3B">
      <w:pPr>
        <w:pStyle w:val="ConsPlusNonformat"/>
        <w:jc w:val="both"/>
      </w:pPr>
    </w:p>
    <w:p w:rsidR="00146D3B" w:rsidRDefault="00146D3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46D3B" w:rsidRDefault="00146D3B">
      <w:pPr>
        <w:pStyle w:val="ConsPlusNonformat"/>
        <w:jc w:val="both"/>
      </w:pPr>
      <w:r>
        <w:t>интересов: 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__________________________________________________________________________.</w:t>
      </w:r>
    </w:p>
    <w:p w:rsidR="00146D3B" w:rsidRDefault="00146D3B">
      <w:pPr>
        <w:pStyle w:val="ConsPlusNonformat"/>
        <w:jc w:val="both"/>
      </w:pPr>
    </w:p>
    <w:p w:rsidR="00146D3B" w:rsidRDefault="00146D3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46D3B" w:rsidRDefault="00146D3B">
      <w:pPr>
        <w:pStyle w:val="ConsPlusNonformat"/>
        <w:jc w:val="both"/>
      </w:pPr>
      <w:r>
        <w:t>по  координации  работы  по противодействию коррупции в Воронежской области</w:t>
      </w:r>
    </w:p>
    <w:p w:rsidR="00146D3B" w:rsidRDefault="00146D3B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146D3B" w:rsidRDefault="00146D3B">
      <w:pPr>
        <w:pStyle w:val="ConsPlusNonformat"/>
        <w:jc w:val="both"/>
      </w:pPr>
    </w:p>
    <w:p w:rsidR="00146D3B" w:rsidRDefault="00146D3B">
      <w:pPr>
        <w:pStyle w:val="ConsPlusNonformat"/>
        <w:jc w:val="both"/>
      </w:pPr>
      <w:r>
        <w:lastRenderedPageBreak/>
        <w:t>"____" ______________ 20___ г. ______________ ____________________</w:t>
      </w:r>
    </w:p>
    <w:p w:rsidR="00146D3B" w:rsidRDefault="00146D3B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(расшифровка подписи)</w:t>
      </w:r>
      <w:proofErr w:type="gramEnd"/>
    </w:p>
    <w:p w:rsidR="00146D3B" w:rsidRDefault="00146D3B">
      <w:pPr>
        <w:pStyle w:val="ConsPlusNonformat"/>
        <w:jc w:val="both"/>
      </w:pPr>
      <w:r>
        <w:t xml:space="preserve">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right"/>
      </w:pPr>
      <w:r>
        <w:t>Приложение 2</w:t>
      </w:r>
    </w:p>
    <w:p w:rsidR="00146D3B" w:rsidRDefault="00146D3B">
      <w:pPr>
        <w:pStyle w:val="ConsPlusNormal"/>
        <w:jc w:val="right"/>
      </w:pPr>
      <w:r>
        <w:t>к Положению</w:t>
      </w:r>
    </w:p>
    <w:p w:rsidR="00146D3B" w:rsidRDefault="00146D3B">
      <w:pPr>
        <w:pStyle w:val="ConsPlusNormal"/>
        <w:jc w:val="right"/>
      </w:pPr>
      <w:r>
        <w:t>о порядке сообщения лицами, замещающими</w:t>
      </w:r>
    </w:p>
    <w:p w:rsidR="00146D3B" w:rsidRDefault="00146D3B">
      <w:pPr>
        <w:pStyle w:val="ConsPlusNormal"/>
        <w:jc w:val="right"/>
      </w:pPr>
      <w:r>
        <w:t>государственные должности Воронежской области,</w:t>
      </w:r>
    </w:p>
    <w:p w:rsidR="00146D3B" w:rsidRDefault="00146D3B">
      <w:pPr>
        <w:pStyle w:val="ConsPlusNormal"/>
        <w:jc w:val="right"/>
      </w:pPr>
      <w:r>
        <w:t>о возникновении личной заинтересованности</w:t>
      </w:r>
    </w:p>
    <w:p w:rsidR="00146D3B" w:rsidRDefault="00146D3B">
      <w:pPr>
        <w:pStyle w:val="ConsPlusNormal"/>
        <w:jc w:val="right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146D3B" w:rsidRDefault="00146D3B">
      <w:pPr>
        <w:pStyle w:val="ConsPlusNormal"/>
        <w:jc w:val="right"/>
      </w:pPr>
      <w:r>
        <w:t>приводит или может привести к конфликту интересов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  <w:r>
        <w:t>___________________________</w:t>
      </w:r>
    </w:p>
    <w:p w:rsidR="00146D3B" w:rsidRDefault="00146D3B">
      <w:pPr>
        <w:pStyle w:val="ConsPlusNormal"/>
      </w:pPr>
      <w:r>
        <w:t>(отметка об ознакомлении)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right"/>
      </w:pPr>
      <w:r>
        <w:t>Губернатору Воронежской области</w:t>
      </w:r>
    </w:p>
    <w:p w:rsidR="00146D3B" w:rsidRDefault="00146D3B">
      <w:pPr>
        <w:pStyle w:val="ConsPlusNormal"/>
        <w:jc w:val="right"/>
      </w:pPr>
      <w:r>
        <w:t>от ____________________________</w:t>
      </w:r>
    </w:p>
    <w:p w:rsidR="00146D3B" w:rsidRDefault="00146D3B">
      <w:pPr>
        <w:pStyle w:val="ConsPlusNormal"/>
        <w:jc w:val="right"/>
      </w:pPr>
      <w:r>
        <w:t>(Ф.И.О., замещаемая должность)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center"/>
      </w:pPr>
      <w:bookmarkStart w:id="8" w:name="P113"/>
      <w:bookmarkEnd w:id="8"/>
      <w:r>
        <w:t>Уведомление</w:t>
      </w:r>
    </w:p>
    <w:p w:rsidR="00146D3B" w:rsidRDefault="00146D3B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146D3B" w:rsidRDefault="00146D3B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46D3B" w:rsidRDefault="00146D3B">
      <w:pPr>
        <w:pStyle w:val="ConsPlusNormal"/>
        <w:jc w:val="center"/>
      </w:pPr>
      <w:r>
        <w:t>привести к конфликту интересов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46D3B" w:rsidRDefault="00146D3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46D3B" w:rsidRDefault="00146D3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46D3B" w:rsidRDefault="00146D3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46D3B" w:rsidRDefault="00146D3B">
      <w:pPr>
        <w:pStyle w:val="ConsPlusNonformat"/>
        <w:jc w:val="both"/>
      </w:pPr>
      <w:r>
        <w:t>заинтересованности: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__________________________________________________________________________.</w:t>
      </w:r>
    </w:p>
    <w:p w:rsidR="00146D3B" w:rsidRDefault="00146D3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46D3B" w:rsidRDefault="00146D3B">
      <w:pPr>
        <w:pStyle w:val="ConsPlusNonformat"/>
        <w:jc w:val="both"/>
      </w:pPr>
      <w:r>
        <w:t>повлиять личная заинтересованность: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__________________________________________________________________________.</w:t>
      </w:r>
    </w:p>
    <w:p w:rsidR="00146D3B" w:rsidRDefault="00146D3B">
      <w:pPr>
        <w:pStyle w:val="ConsPlusNonformat"/>
        <w:jc w:val="both"/>
      </w:pPr>
    </w:p>
    <w:p w:rsidR="00146D3B" w:rsidRDefault="00146D3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46D3B" w:rsidRDefault="00146D3B">
      <w:pPr>
        <w:pStyle w:val="ConsPlusNonformat"/>
        <w:jc w:val="both"/>
      </w:pPr>
      <w:r>
        <w:t>интересов:_________________________________________________________________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___________________________________________________________________________</w:t>
      </w:r>
    </w:p>
    <w:p w:rsidR="00146D3B" w:rsidRDefault="00146D3B">
      <w:pPr>
        <w:pStyle w:val="ConsPlusNonformat"/>
        <w:jc w:val="both"/>
      </w:pPr>
      <w:r>
        <w:t>__________________________________________________________________________.</w:t>
      </w:r>
    </w:p>
    <w:p w:rsidR="00146D3B" w:rsidRDefault="00146D3B">
      <w:pPr>
        <w:pStyle w:val="ConsPlusNonformat"/>
        <w:jc w:val="both"/>
      </w:pPr>
    </w:p>
    <w:p w:rsidR="00146D3B" w:rsidRDefault="00146D3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46D3B" w:rsidRDefault="00146D3B">
      <w:pPr>
        <w:pStyle w:val="ConsPlusNonformat"/>
        <w:jc w:val="both"/>
      </w:pPr>
      <w:r>
        <w:t>по  координации  работы  по противодействию коррупции в Воронежской области</w:t>
      </w:r>
    </w:p>
    <w:p w:rsidR="00146D3B" w:rsidRDefault="00146D3B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146D3B" w:rsidRDefault="00146D3B">
      <w:pPr>
        <w:pStyle w:val="ConsPlusNonformat"/>
        <w:jc w:val="both"/>
      </w:pPr>
    </w:p>
    <w:p w:rsidR="00146D3B" w:rsidRDefault="00146D3B">
      <w:pPr>
        <w:pStyle w:val="ConsPlusNonformat"/>
        <w:jc w:val="both"/>
      </w:pPr>
      <w:r>
        <w:t>"___" _________ 20__ г.  __________________________   _____________________</w:t>
      </w:r>
    </w:p>
    <w:p w:rsidR="00146D3B" w:rsidRDefault="00146D3B">
      <w:pPr>
        <w:pStyle w:val="ConsPlusNonformat"/>
        <w:jc w:val="both"/>
      </w:pPr>
      <w:r>
        <w:t xml:space="preserve">                       </w:t>
      </w:r>
      <w:proofErr w:type="gramStart"/>
      <w:r>
        <w:t>(подпись лица, направляющего   (расшифровка подписи)</w:t>
      </w:r>
      <w:proofErr w:type="gramEnd"/>
    </w:p>
    <w:p w:rsidR="00146D3B" w:rsidRDefault="00146D3B">
      <w:pPr>
        <w:pStyle w:val="ConsPlusNonformat"/>
        <w:jc w:val="both"/>
      </w:pPr>
      <w:r>
        <w:t xml:space="preserve">                              уведомление)</w:t>
      </w: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jc w:val="both"/>
      </w:pPr>
    </w:p>
    <w:p w:rsidR="00146D3B" w:rsidRDefault="00146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3B" w:rsidRDefault="00146D3B">
      <w:pPr>
        <w:pStyle w:val="ConsPlusNormal"/>
      </w:pPr>
      <w:hyperlink r:id="rId7" w:history="1">
        <w:r>
          <w:rPr>
            <w:i/>
            <w:color w:val="0000FF"/>
          </w:rPr>
          <w:br/>
          <w:t xml:space="preserve">Закон Воронежской области от 11.11.2009 N 133-ОЗ (ред. от 18.07.2016) "О государственных должностях Воронежской области" (принят Воронежской областной Думой 05.11.2009) </w:t>
        </w:r>
        <w:r>
          <w:rPr>
            <w:i/>
            <w:color w:val="0000FF"/>
          </w:rPr>
          <w:lastRenderedPageBreak/>
          <w:t>{КонсультантПлюс}</w:t>
        </w:r>
      </w:hyperlink>
      <w:r>
        <w:br/>
      </w:r>
    </w:p>
    <w:p w:rsidR="004A6562" w:rsidRDefault="004A6562">
      <w:bookmarkStart w:id="9" w:name="_GoBack"/>
      <w:bookmarkEnd w:id="9"/>
    </w:p>
    <w:sectPr w:rsidR="004A6562" w:rsidSect="00D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B"/>
    <w:rsid w:val="00146D3B"/>
    <w:rsid w:val="004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48D26CD36752F2EBD66DC338AD7497593C6C53441331C2BA03484A721C4CBA7157893C9797F40B4603Bt2V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48D26CD36752F2EBD66DC338AD7497593C6C53441331B29A03484A721C4CBA7157893C9797F40B5643At2V2M" TargetMode="External"/><Relationship Id="rId5" Type="http://schemas.openxmlformats.org/officeDocument/2006/relationships/hyperlink" Target="consultantplus://offline/ref=A1B48D26CD36752F2EBD66DC338AD7497593C6C53443361C28A03484A721C4CBA7157893C9797F40B56430t2V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2016-10-04T12:21:00Z</dcterms:created>
  <dcterms:modified xsi:type="dcterms:W3CDTF">2016-10-04T12:22:00Z</dcterms:modified>
</cp:coreProperties>
</file>