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ED" w:rsidRDefault="00A923ED">
      <w:pPr>
        <w:pStyle w:val="ConsPlusNormal"/>
        <w:jc w:val="right"/>
      </w:pPr>
      <w:r>
        <w:t>Приложение 3</w:t>
      </w:r>
    </w:p>
    <w:p w:rsidR="00A923ED" w:rsidRDefault="00A923ED">
      <w:pPr>
        <w:pStyle w:val="ConsPlusNormal"/>
        <w:jc w:val="right"/>
      </w:pPr>
      <w:r>
        <w:t>к закону</w:t>
      </w:r>
    </w:p>
    <w:p w:rsidR="00A923ED" w:rsidRDefault="00A923ED">
      <w:pPr>
        <w:pStyle w:val="ConsPlusNormal"/>
        <w:jc w:val="right"/>
      </w:pPr>
      <w:r>
        <w:t>Воронежской области</w:t>
      </w:r>
    </w:p>
    <w:p w:rsidR="00A923ED" w:rsidRDefault="00A923ED">
      <w:pPr>
        <w:pStyle w:val="ConsPlusNormal"/>
        <w:jc w:val="right"/>
      </w:pPr>
      <w:r>
        <w:t>"О государственной гражданской</w:t>
      </w:r>
    </w:p>
    <w:p w:rsidR="00A923ED" w:rsidRDefault="00A923ED">
      <w:pPr>
        <w:pStyle w:val="ConsPlusNormal"/>
        <w:jc w:val="right"/>
      </w:pPr>
      <w:r>
        <w:t>службе Воронежской области"</w:t>
      </w:r>
    </w:p>
    <w:p w:rsidR="00A923ED" w:rsidRDefault="00A923ED">
      <w:pPr>
        <w:pStyle w:val="ConsPlusNormal"/>
        <w:jc w:val="right"/>
      </w:pPr>
      <w:r>
        <w:t>от 30.05.2005 N 29-ОЗ</w:t>
      </w:r>
    </w:p>
    <w:p w:rsidR="00A923ED" w:rsidRDefault="00A923ED">
      <w:pPr>
        <w:pStyle w:val="ConsPlusNormal"/>
        <w:jc w:val="both"/>
      </w:pPr>
    </w:p>
    <w:p w:rsidR="00A923ED" w:rsidRDefault="00A923ED">
      <w:pPr>
        <w:pStyle w:val="ConsPlusTitle"/>
        <w:jc w:val="center"/>
      </w:pPr>
      <w:r>
        <w:t>ПОЛОЖЕНИЕ</w:t>
      </w:r>
    </w:p>
    <w:p w:rsidR="00A923ED" w:rsidRDefault="00A923ED">
      <w:pPr>
        <w:pStyle w:val="ConsPlusTitle"/>
        <w:jc w:val="center"/>
      </w:pPr>
      <w:r>
        <w:t>О ПРЕДСТАВЛЕНИИ ГРАЖДАНАМИ, ПРЕТЕНДУЮЩИМИ НА ЗАМЕЩЕНИЕ</w:t>
      </w:r>
    </w:p>
    <w:p w:rsidR="00A923ED" w:rsidRDefault="00A923ED">
      <w:pPr>
        <w:pStyle w:val="ConsPlusTitle"/>
        <w:jc w:val="center"/>
      </w:pPr>
      <w:r>
        <w:t>ДОЛЖНОСТЕЙ ГРАЖДАНСКОЙ СЛУЖБЫ ВОРОНЕЖСКОЙ ОБЛАСТИ, И</w:t>
      </w:r>
    </w:p>
    <w:p w:rsidR="00A923ED" w:rsidRDefault="00A923ED">
      <w:pPr>
        <w:pStyle w:val="ConsPlusTitle"/>
        <w:jc w:val="center"/>
      </w:pPr>
      <w:r>
        <w:t>ГРАЖДАНСКИМИ СЛУЖАЩИМИ ВОРОНЕЖСКОЙ ОБЛАСТИ СВЕДЕНИЙ</w:t>
      </w:r>
    </w:p>
    <w:p w:rsidR="00A923ED" w:rsidRDefault="00A923ED">
      <w:pPr>
        <w:pStyle w:val="ConsPlusTitle"/>
        <w:jc w:val="center"/>
      </w:pPr>
      <w:r>
        <w:t>О ДОХОДАХ, ОБ ИМУЩЕСТВЕ И ОБЯЗАТЕЛЬСТВАХ</w:t>
      </w:r>
    </w:p>
    <w:p w:rsidR="00A923ED" w:rsidRDefault="00A923ED">
      <w:pPr>
        <w:pStyle w:val="ConsPlusTitle"/>
        <w:jc w:val="center"/>
      </w:pPr>
      <w:r>
        <w:t>ИМУЩЕСТВЕННОГО ХАРАКТЕРА</w:t>
      </w:r>
    </w:p>
    <w:p w:rsidR="00A923ED" w:rsidRDefault="00A923ED">
      <w:pPr>
        <w:pStyle w:val="ConsPlusNormal"/>
        <w:jc w:val="center"/>
      </w:pPr>
      <w:r>
        <w:t>Список изменяющих документов</w:t>
      </w:r>
    </w:p>
    <w:p w:rsidR="00A923ED" w:rsidRDefault="00A923ED">
      <w:pPr>
        <w:pStyle w:val="ConsPlusNormal"/>
        <w:jc w:val="center"/>
      </w:pPr>
      <w:proofErr w:type="gramStart"/>
      <w:r>
        <w:t xml:space="preserve">(в ред. законов Воронежской области от 11.11.2009 </w:t>
      </w:r>
      <w:hyperlink r:id="rId5" w:history="1">
        <w:r>
          <w:rPr>
            <w:color w:val="0000FF"/>
          </w:rPr>
          <w:t>N 134-ОЗ</w:t>
        </w:r>
      </w:hyperlink>
      <w:r>
        <w:t>,</w:t>
      </w:r>
      <w:proofErr w:type="gramEnd"/>
    </w:p>
    <w:p w:rsidR="00A923ED" w:rsidRDefault="00A923ED">
      <w:pPr>
        <w:pStyle w:val="ConsPlusNormal"/>
        <w:jc w:val="center"/>
      </w:pPr>
      <w:r>
        <w:t xml:space="preserve">от 17.12.2012 </w:t>
      </w:r>
      <w:hyperlink r:id="rId6" w:history="1">
        <w:r>
          <w:rPr>
            <w:color w:val="0000FF"/>
          </w:rPr>
          <w:t>N 168-ОЗ</w:t>
        </w:r>
      </w:hyperlink>
      <w:r>
        <w:t xml:space="preserve">, от 25.12.2013 </w:t>
      </w:r>
      <w:hyperlink r:id="rId7" w:history="1">
        <w:r>
          <w:rPr>
            <w:color w:val="0000FF"/>
          </w:rPr>
          <w:t>N 184-ОЗ</w:t>
        </w:r>
      </w:hyperlink>
      <w:r>
        <w:t xml:space="preserve">, от 11.12.2014 </w:t>
      </w:r>
      <w:hyperlink r:id="rId8" w:history="1">
        <w:r>
          <w:rPr>
            <w:color w:val="0000FF"/>
          </w:rPr>
          <w:t>N 174-ОЗ</w:t>
        </w:r>
      </w:hyperlink>
      <w:r>
        <w:t>,</w:t>
      </w:r>
    </w:p>
    <w:p w:rsidR="00A923ED" w:rsidRDefault="00A923ED">
      <w:pPr>
        <w:pStyle w:val="ConsPlusNormal"/>
        <w:jc w:val="center"/>
      </w:pPr>
      <w:r>
        <w:t xml:space="preserve">от 02.03.2015 </w:t>
      </w:r>
      <w:hyperlink r:id="rId9" w:history="1">
        <w:r>
          <w:rPr>
            <w:color w:val="0000FF"/>
          </w:rPr>
          <w:t>N 27-ОЗ</w:t>
        </w:r>
      </w:hyperlink>
      <w:r>
        <w:t xml:space="preserve">, от 05.05.2015 </w:t>
      </w:r>
      <w:hyperlink r:id="rId10" w:history="1">
        <w:r>
          <w:rPr>
            <w:color w:val="0000FF"/>
          </w:rPr>
          <w:t>N 67-ОЗ</w:t>
        </w:r>
      </w:hyperlink>
      <w:r>
        <w:t xml:space="preserve">, от 03.11.2015 </w:t>
      </w:r>
      <w:hyperlink r:id="rId11" w:history="1">
        <w:r>
          <w:rPr>
            <w:color w:val="0000FF"/>
          </w:rPr>
          <w:t>N 143-ОЗ</w:t>
        </w:r>
      </w:hyperlink>
      <w:r>
        <w:t>)</w:t>
      </w:r>
    </w:p>
    <w:p w:rsidR="00A923ED" w:rsidRDefault="00A923ED">
      <w:pPr>
        <w:pStyle w:val="ConsPlusNormal"/>
        <w:jc w:val="both"/>
      </w:pPr>
    </w:p>
    <w:p w:rsidR="00A923ED" w:rsidRDefault="00A923ED">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гражданской службы Воронежской области, и гражданскими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t xml:space="preserve"> о доходах, об имуществе и обязательствах имущественного характера).</w:t>
      </w:r>
    </w:p>
    <w:p w:rsidR="00A923ED" w:rsidRDefault="00A923ED">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w:t>
      </w:r>
    </w:p>
    <w:p w:rsidR="00A923ED" w:rsidRDefault="00A923ED">
      <w:pPr>
        <w:pStyle w:val="ConsPlusNormal"/>
        <w:ind w:firstLine="540"/>
        <w:jc w:val="both"/>
      </w:pPr>
      <w:proofErr w:type="gramStart"/>
      <w:r>
        <w:t>- на гражданина, претендующего на замещение должности гражданской службы Воронежской области (далее - гражданин);</w:t>
      </w:r>
      <w:proofErr w:type="gramEnd"/>
    </w:p>
    <w:p w:rsidR="00A923ED" w:rsidRDefault="00A923ED">
      <w:pPr>
        <w:pStyle w:val="ConsPlusNormal"/>
        <w:ind w:firstLine="540"/>
        <w:jc w:val="both"/>
      </w:pPr>
      <w:r>
        <w:t xml:space="preserve">- на гражданского служащего, замещавшего по состоянию на 31 декабря отчетного года должность гражданской службы Воронежской области, предусмотренную </w:t>
      </w:r>
      <w:hyperlink r:id="rId12"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(далее - гражданский служащий);</w:t>
      </w:r>
    </w:p>
    <w:p w:rsidR="00A923ED" w:rsidRDefault="00A923ED">
      <w:pPr>
        <w:pStyle w:val="ConsPlusNormal"/>
        <w:ind w:firstLine="540"/>
        <w:jc w:val="both"/>
      </w:pPr>
      <w:proofErr w:type="gramStart"/>
      <w:r>
        <w:t xml:space="preserve">- на гражданского служащего, замещающего должность гражданской службы Воронежской области, не предусмотренную </w:t>
      </w:r>
      <w:hyperlink r:id="rId1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и претендующего на замещение должности гражданской службы Воронежской области, предусмотренной этими перечнями (далее - кандидат на должность, предусмотренную перечнями).</w:t>
      </w:r>
      <w:proofErr w:type="gramEnd"/>
    </w:p>
    <w:p w:rsidR="00A923ED" w:rsidRDefault="00A923ED">
      <w:pPr>
        <w:pStyle w:val="ConsPlusNormal"/>
        <w:jc w:val="both"/>
      </w:pPr>
      <w:r>
        <w:t xml:space="preserve">(п. 2 в ред. </w:t>
      </w:r>
      <w:hyperlink r:id="rId14" w:history="1">
        <w:r>
          <w:rPr>
            <w:color w:val="0000FF"/>
          </w:rPr>
          <w:t>закона</w:t>
        </w:r>
      </w:hyperlink>
      <w:r>
        <w:t xml:space="preserve"> Воронежской области от 03.11.2015 N 143-ОЗ)</w:t>
      </w:r>
    </w:p>
    <w:p w:rsidR="00A923ED" w:rsidRDefault="00A923ED">
      <w:pPr>
        <w:pStyle w:val="ConsPlusNormal"/>
        <w:ind w:firstLine="540"/>
        <w:jc w:val="both"/>
      </w:pPr>
      <w:bookmarkStart w:id="0" w:name="P24"/>
      <w:bookmarkEnd w:id="0"/>
      <w:r>
        <w:t xml:space="preserve">3. Сведения о доходах, об имуществе и обязательствах имущественного характера представляются по форме </w:t>
      </w:r>
      <w:hyperlink r:id="rId15"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923ED" w:rsidRDefault="00A923ED">
      <w:pPr>
        <w:pStyle w:val="ConsPlusNormal"/>
        <w:jc w:val="both"/>
      </w:pPr>
      <w:r>
        <w:t>(</w:t>
      </w:r>
      <w:proofErr w:type="gramStart"/>
      <w:r>
        <w:t>в</w:t>
      </w:r>
      <w:proofErr w:type="gramEnd"/>
      <w:r>
        <w:t xml:space="preserve"> ред. </w:t>
      </w:r>
      <w:hyperlink r:id="rId16" w:history="1">
        <w:r>
          <w:rPr>
            <w:color w:val="0000FF"/>
          </w:rPr>
          <w:t>закона</w:t>
        </w:r>
      </w:hyperlink>
      <w:r>
        <w:t xml:space="preserve"> Воронежской области от 11.12.2014 N 174-ОЗ)</w:t>
      </w:r>
    </w:p>
    <w:p w:rsidR="00A923ED" w:rsidRDefault="00A923ED">
      <w:pPr>
        <w:pStyle w:val="ConsPlusNormal"/>
        <w:ind w:firstLine="540"/>
        <w:jc w:val="both"/>
      </w:pPr>
      <w:r>
        <w:t xml:space="preserve">а) - б) утратили силу. - </w:t>
      </w:r>
      <w:hyperlink r:id="rId17" w:history="1">
        <w:r>
          <w:rPr>
            <w:color w:val="0000FF"/>
          </w:rPr>
          <w:t>Закон</w:t>
        </w:r>
      </w:hyperlink>
      <w:r>
        <w:t xml:space="preserve"> Воронежской области от 02.03.2015 N 27-ОЗ.</w:t>
      </w:r>
    </w:p>
    <w:p w:rsidR="00A923ED" w:rsidRDefault="00A923ED">
      <w:pPr>
        <w:pStyle w:val="ConsPlusNormal"/>
        <w:ind w:firstLine="540"/>
        <w:jc w:val="both"/>
      </w:pPr>
      <w:bookmarkStart w:id="1" w:name="P27"/>
      <w:bookmarkEnd w:id="1"/>
      <w:r>
        <w:t>4. Гражданин при поступлении на гражданскую службу Воронежской области представляет:</w:t>
      </w:r>
    </w:p>
    <w:p w:rsidR="00A923ED" w:rsidRDefault="00A923ED">
      <w:pPr>
        <w:pStyle w:val="ConsPlusNormal"/>
        <w:jc w:val="both"/>
      </w:pPr>
      <w:r>
        <w:t xml:space="preserve">(в ред. </w:t>
      </w:r>
      <w:hyperlink r:id="rId18" w:history="1">
        <w:r>
          <w:rPr>
            <w:color w:val="0000FF"/>
          </w:rPr>
          <w:t>закона</w:t>
        </w:r>
      </w:hyperlink>
      <w:r>
        <w:t xml:space="preserve"> Воронежской области от 02.03.2015 N 27-ОЗ)</w:t>
      </w:r>
    </w:p>
    <w:p w:rsidR="00A923ED" w:rsidRDefault="00A923ED">
      <w:pPr>
        <w:pStyle w:val="ConsPlusNormal"/>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lastRenderedPageBreak/>
        <w:t>гражданской службы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документов для замещения должности гражданской службы Воронежской области (на отчетную дату);</w:t>
      </w:r>
      <w:proofErr w:type="gramEnd"/>
    </w:p>
    <w:p w:rsidR="00A923ED" w:rsidRDefault="00A923ED">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должности гражданской службы Воронежской области (на отчетную дату).</w:t>
      </w:r>
    </w:p>
    <w:p w:rsidR="00A923ED" w:rsidRDefault="00A923ED">
      <w:pPr>
        <w:pStyle w:val="ConsPlusNormal"/>
        <w:ind w:firstLine="540"/>
        <w:jc w:val="both"/>
      </w:pPr>
      <w:r>
        <w:t>5. Гражданский служащий представляет ежегодно:</w:t>
      </w:r>
    </w:p>
    <w:p w:rsidR="00A923ED" w:rsidRDefault="00A923ED">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923ED" w:rsidRDefault="00A923ED">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923ED" w:rsidRDefault="00A923ED">
      <w:pPr>
        <w:pStyle w:val="ConsPlusNormal"/>
        <w:ind w:firstLine="540"/>
        <w:jc w:val="both"/>
      </w:pPr>
      <w:bookmarkStart w:id="2" w:name="P34"/>
      <w:bookmarkEnd w:id="2"/>
      <w:r>
        <w:t xml:space="preserve">5.1. </w:t>
      </w:r>
      <w:proofErr w:type="gramStart"/>
      <w:r>
        <w:t xml:space="preserve">Кандидаты на должности, предусмотренные перечнями, представляют сведения о доходах, об имуществе и обязательствах имущественного характера при назначении на должности гражданской службы Воронежской области, предусмотренные </w:t>
      </w:r>
      <w:hyperlink r:id="rId19"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в соответствии с </w:t>
      </w:r>
      <w:hyperlink w:anchor="P24" w:history="1">
        <w:r>
          <w:rPr>
            <w:color w:val="0000FF"/>
          </w:rPr>
          <w:t>пунктами 3</w:t>
        </w:r>
      </w:hyperlink>
      <w:r>
        <w:t xml:space="preserve">, </w:t>
      </w:r>
      <w:hyperlink w:anchor="P27" w:history="1">
        <w:r>
          <w:rPr>
            <w:color w:val="0000FF"/>
          </w:rPr>
          <w:t>4</w:t>
        </w:r>
      </w:hyperlink>
      <w:r>
        <w:t xml:space="preserve"> настоящего Положения.</w:t>
      </w:r>
      <w:proofErr w:type="gramEnd"/>
    </w:p>
    <w:p w:rsidR="00A923ED" w:rsidRDefault="00A923ED">
      <w:pPr>
        <w:pStyle w:val="ConsPlusNormal"/>
        <w:jc w:val="both"/>
      </w:pPr>
      <w:r>
        <w:t>(</w:t>
      </w:r>
      <w:proofErr w:type="gramStart"/>
      <w:r>
        <w:t>п</w:t>
      </w:r>
      <w:proofErr w:type="gramEnd"/>
      <w:r>
        <w:t xml:space="preserve">. 5.1 в ред. </w:t>
      </w:r>
      <w:hyperlink r:id="rId20" w:history="1">
        <w:r>
          <w:rPr>
            <w:color w:val="0000FF"/>
          </w:rPr>
          <w:t>закона</w:t>
        </w:r>
      </w:hyperlink>
      <w:r>
        <w:t xml:space="preserve"> Воронежской области от 03.11.2015 N 143-ОЗ)</w:t>
      </w:r>
    </w:p>
    <w:p w:rsidR="00A923ED" w:rsidRDefault="00A923ED">
      <w:pPr>
        <w:pStyle w:val="ConsPlusNormal"/>
        <w:ind w:firstLine="540"/>
        <w:jc w:val="both"/>
      </w:pPr>
      <w:r>
        <w:t xml:space="preserve">6. Утратил силу. - </w:t>
      </w:r>
      <w:hyperlink r:id="rId21" w:history="1">
        <w:r>
          <w:rPr>
            <w:color w:val="0000FF"/>
          </w:rPr>
          <w:t>Закон</w:t>
        </w:r>
      </w:hyperlink>
      <w:r>
        <w:t xml:space="preserve"> Воронежской области от 02.03.2015 N 27-ОЗ.</w:t>
      </w:r>
    </w:p>
    <w:p w:rsidR="00A923ED" w:rsidRDefault="00A923ED">
      <w:pPr>
        <w:pStyle w:val="ConsPlusNormal"/>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в порядке, устанавливаемом руководителем государственного органа.</w:t>
      </w:r>
    </w:p>
    <w:p w:rsidR="00A923ED" w:rsidRDefault="00A923ED">
      <w:pPr>
        <w:pStyle w:val="ConsPlusNormal"/>
        <w:ind w:firstLine="540"/>
        <w:jc w:val="both"/>
      </w:pPr>
      <w:r>
        <w:t>8. В случае</w:t>
      </w:r>
      <w:proofErr w:type="gramStart"/>
      <w:r>
        <w:t>,</w:t>
      </w:r>
      <w:proofErr w:type="gramEnd"/>
      <w:r>
        <w:t xml:space="preserve">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923ED" w:rsidRDefault="00A923ED">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r:id="rId22" w:history="1">
        <w:r>
          <w:rPr>
            <w:color w:val="0000FF"/>
          </w:rPr>
          <w:t>пунктом 1 части 1 статьи 10</w:t>
        </w:r>
      </w:hyperlink>
      <w:r>
        <w:t xml:space="preserve"> настоящего Закона Воронежской области.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34" w:history="1">
        <w:r>
          <w:rPr>
            <w:color w:val="0000FF"/>
          </w:rPr>
          <w:t>пунктом 5.1</w:t>
        </w:r>
      </w:hyperlink>
      <w:r>
        <w:t xml:space="preserve"> настоящего Положения. </w:t>
      </w:r>
      <w:proofErr w:type="gramStart"/>
      <w:r>
        <w:t xml:space="preserve">Гражданский служащий, замещающий должность гражданской службы Воронежской области, предусмотренную </w:t>
      </w:r>
      <w:hyperlink r:id="rId23" w:history="1">
        <w:r>
          <w:rPr>
            <w:color w:val="0000FF"/>
          </w:rPr>
          <w:t>перечнем</w:t>
        </w:r>
      </w:hyperlink>
      <w:r>
        <w:t xml:space="preserve"> должностей, установленным приложением 3.1 к настоящему Закону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может представить уточненные сведения в течение одного месяца после окончания сроков, указанных в </w:t>
      </w:r>
      <w:hyperlink r:id="rId24" w:history="1">
        <w:r>
          <w:rPr>
            <w:color w:val="0000FF"/>
          </w:rPr>
          <w:t>пунктах 2</w:t>
        </w:r>
      </w:hyperlink>
      <w:r>
        <w:t xml:space="preserve"> и </w:t>
      </w:r>
      <w:hyperlink r:id="rId25" w:history="1">
        <w:r>
          <w:rPr>
            <w:color w:val="0000FF"/>
          </w:rPr>
          <w:t>3 части 1 статьи 10</w:t>
        </w:r>
      </w:hyperlink>
      <w:r>
        <w:t xml:space="preserve"> настоящего Закона Воронежской области соответственно.</w:t>
      </w:r>
      <w:proofErr w:type="gramEnd"/>
    </w:p>
    <w:p w:rsidR="00A923ED" w:rsidRDefault="00A923ED">
      <w:pPr>
        <w:pStyle w:val="ConsPlusNormal"/>
        <w:jc w:val="both"/>
      </w:pPr>
      <w:r>
        <w:t>(</w:t>
      </w:r>
      <w:proofErr w:type="gramStart"/>
      <w:r>
        <w:t>в</w:t>
      </w:r>
      <w:proofErr w:type="gramEnd"/>
      <w:r>
        <w:t xml:space="preserve"> ред. </w:t>
      </w:r>
      <w:hyperlink r:id="rId26" w:history="1">
        <w:r>
          <w:rPr>
            <w:color w:val="0000FF"/>
          </w:rPr>
          <w:t>закона</w:t>
        </w:r>
      </w:hyperlink>
      <w:r>
        <w:t xml:space="preserve"> Воронежской области от 03.11.2015 N 143-ОЗ)</w:t>
      </w:r>
    </w:p>
    <w:p w:rsidR="00A923ED" w:rsidRDefault="00A923ED">
      <w:pPr>
        <w:pStyle w:val="ConsPlusNormal"/>
        <w:ind w:firstLine="540"/>
        <w:jc w:val="both"/>
      </w:pPr>
      <w:r>
        <w:t xml:space="preserve">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w:t>
      </w:r>
      <w:r>
        <w:lastRenderedPageBreak/>
        <w:t>конфликта интересов.</w:t>
      </w:r>
    </w:p>
    <w:p w:rsidR="00A923ED" w:rsidRDefault="00A923ED">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действующим законодательством.</w:t>
      </w:r>
    </w:p>
    <w:p w:rsidR="00A923ED" w:rsidRDefault="00A923ED">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923ED" w:rsidRDefault="00A923ED">
      <w:pPr>
        <w:pStyle w:val="ConsPlusNormal"/>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действующим законодательством.</w:t>
      </w:r>
    </w:p>
    <w:p w:rsidR="00A923ED" w:rsidRDefault="00A923ED">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27"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средствам массовой информации для</w:t>
      </w:r>
      <w:proofErr w:type="gramEnd"/>
      <w:r>
        <w:t xml:space="preserve"> опубликования по их запросам.</w:t>
      </w:r>
    </w:p>
    <w:p w:rsidR="00A923ED" w:rsidRDefault="00A923ED">
      <w:pPr>
        <w:pStyle w:val="ConsPlusNormal"/>
        <w:jc w:val="both"/>
      </w:pPr>
      <w:r>
        <w:t xml:space="preserve">(в ред. </w:t>
      </w:r>
      <w:hyperlink r:id="rId28" w:history="1">
        <w:r>
          <w:rPr>
            <w:color w:val="0000FF"/>
          </w:rPr>
          <w:t>закона</w:t>
        </w:r>
      </w:hyperlink>
      <w:r>
        <w:t xml:space="preserve"> Воронежской области от 25.12.2013 N 184-ОЗ)</w:t>
      </w:r>
    </w:p>
    <w:p w:rsidR="00A923ED" w:rsidRDefault="00A923ED">
      <w:pPr>
        <w:pStyle w:val="ConsPlusNormal"/>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923ED" w:rsidRDefault="00A923ED">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A923ED" w:rsidRDefault="00A923ED">
      <w:pPr>
        <w:pStyle w:val="ConsPlusNormal"/>
        <w:ind w:firstLine="540"/>
        <w:jc w:val="both"/>
      </w:pPr>
      <w:proofErr w:type="gramStart"/>
      <w:r>
        <w:t>В случае если гражданин или кандидат на должность, предусмотренную перечнями,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Воронежской области, такие справки возвращаются указанным лицам по их письменному</w:t>
      </w:r>
      <w:proofErr w:type="gramEnd"/>
      <w:r>
        <w:t xml:space="preserve"> заявлению вместе с другими документами.</w:t>
      </w:r>
    </w:p>
    <w:p w:rsidR="00A923ED" w:rsidRDefault="00A923ED">
      <w:pPr>
        <w:pStyle w:val="ConsPlusNormal"/>
        <w:jc w:val="both"/>
      </w:pPr>
      <w:r>
        <w:t xml:space="preserve">(п. 14 в ред. </w:t>
      </w:r>
      <w:hyperlink r:id="rId29" w:history="1">
        <w:r>
          <w:rPr>
            <w:color w:val="0000FF"/>
          </w:rPr>
          <w:t>закона</w:t>
        </w:r>
      </w:hyperlink>
      <w:r>
        <w:t xml:space="preserve"> Воронежской области от 03.11.2015 N 143-ОЗ)</w:t>
      </w:r>
    </w:p>
    <w:p w:rsidR="00A923ED" w:rsidRDefault="00A923ED">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Воронежской области, а гражданский служащий освобождается от должности гражданской службы Воронежской области в соответствии с действующим законодательством.</w:t>
      </w:r>
    </w:p>
    <w:p w:rsidR="00A923ED" w:rsidRDefault="00A923ED">
      <w:pPr>
        <w:pStyle w:val="ConsPlusNormal"/>
        <w:jc w:val="both"/>
      </w:pPr>
      <w:r>
        <w:t>(</w:t>
      </w:r>
      <w:proofErr w:type="gramStart"/>
      <w:r>
        <w:t>в</w:t>
      </w:r>
      <w:proofErr w:type="gramEnd"/>
      <w:r>
        <w:t xml:space="preserve"> ред. </w:t>
      </w:r>
      <w:hyperlink r:id="rId30" w:history="1">
        <w:r>
          <w:rPr>
            <w:color w:val="0000FF"/>
          </w:rPr>
          <w:t>закона</w:t>
        </w:r>
      </w:hyperlink>
      <w:r>
        <w:t xml:space="preserve"> Воронежской области от 25.12.2013 N 184-ОЗ)</w:t>
      </w:r>
    </w:p>
    <w:p w:rsidR="00A923ED" w:rsidRDefault="00A923ED">
      <w:pPr>
        <w:pStyle w:val="ConsPlusNormal"/>
        <w:jc w:val="both"/>
      </w:pPr>
    </w:p>
    <w:p w:rsidR="00A923ED" w:rsidRDefault="00A923ED">
      <w:pPr>
        <w:pStyle w:val="ConsPlusNormal"/>
        <w:jc w:val="both"/>
      </w:pPr>
    </w:p>
    <w:p w:rsidR="00A923ED" w:rsidRDefault="00A923ED">
      <w:pPr>
        <w:pStyle w:val="ConsPlusNormal"/>
      </w:pPr>
      <w:hyperlink r:id="rId31" w:history="1">
        <w:r>
          <w:rPr>
            <w:i/>
            <w:color w:val="0000FF"/>
          </w:rPr>
          <w:br/>
          <w:t>Закон Воронежской области от 30.05.2005 N 29-ОЗ (ред. от 18.07.2016) "О государственной гражданской службе Воронежской области" (принят Воронежской областной Думой 26.05.2005) (вместе с "Реестром должностей гражданской службы Воронежской области") {КонсультантПлюс}</w:t>
        </w:r>
      </w:hyperlink>
      <w:r>
        <w:br/>
      </w:r>
    </w:p>
    <w:p w:rsidR="004A6562" w:rsidRDefault="004A6562">
      <w:bookmarkStart w:id="3" w:name="_GoBack"/>
      <w:bookmarkEnd w:id="3"/>
    </w:p>
    <w:sectPr w:rsidR="004A6562" w:rsidSect="00E60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ED"/>
    <w:rsid w:val="004A6562"/>
    <w:rsid w:val="00A9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3E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3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AE6CC4B53C2D733E3AC4A08F53AFD5700B879951256EF7F88D914DE694162EF7E9E2E358AE6CB6231C1Au5ICN" TargetMode="External"/><Relationship Id="rId18" Type="http://schemas.openxmlformats.org/officeDocument/2006/relationships/hyperlink" Target="consultantplus://offline/ref=86AE6CC4B53C2D733E3AC4A08F53AFD5700B8799502465FAF78D914DE694162EF7E9E2E358AE6CB6201A19u5I0N" TargetMode="External"/><Relationship Id="rId26" Type="http://schemas.openxmlformats.org/officeDocument/2006/relationships/hyperlink" Target="consultantplus://offline/ref=86AE6CC4B53C2D733E3AC4A08F53AFD5700B8799502068F0F88D914DE694162EF7E9E2E358AE6CB6201A1Bu5IFN" TargetMode="External"/><Relationship Id="rId3" Type="http://schemas.openxmlformats.org/officeDocument/2006/relationships/settings" Target="settings.xml"/><Relationship Id="rId21" Type="http://schemas.openxmlformats.org/officeDocument/2006/relationships/hyperlink" Target="consultantplus://offline/ref=86AE6CC4B53C2D733E3AC4A08F53AFD5700B8799502465FAF78D914DE694162EF7E9E2E358AE6CB6201A1Eu5I9N" TargetMode="External"/><Relationship Id="rId7" Type="http://schemas.openxmlformats.org/officeDocument/2006/relationships/hyperlink" Target="consultantplus://offline/ref=86AE6CC4B53C2D733E3AC4A08F53AFD5700B879953206EF7F98D914DE694162EF7E9E2E358AE6CB6201A19u5I8N" TargetMode="External"/><Relationship Id="rId12" Type="http://schemas.openxmlformats.org/officeDocument/2006/relationships/hyperlink" Target="consultantplus://offline/ref=86AE6CC4B53C2D733E3AC4A08F53AFD5700B879951256EF7F88D914DE694162EF7E9E2E358AE6CB6231C1Au5ICN" TargetMode="External"/><Relationship Id="rId17" Type="http://schemas.openxmlformats.org/officeDocument/2006/relationships/hyperlink" Target="consultantplus://offline/ref=86AE6CC4B53C2D733E3AC4A08F53AFD5700B8799502465FAF78D914DE694162EF7E9E2E358AE6CB6201A19u5IEN" TargetMode="External"/><Relationship Id="rId25" Type="http://schemas.openxmlformats.org/officeDocument/2006/relationships/hyperlink" Target="consultantplus://offline/ref=86AE6CC4B53C2D733E3AC4A08F53AFD5700B879951256EF7F88D914DE694162EF7E9E2E358AE6CB6231F13u5IB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AE6CC4B53C2D733E3AC4A08F53AFD5700B8799502569F3FE8D914DE694162EF7E9E2E358AE6CB6201A1Au5I0N" TargetMode="External"/><Relationship Id="rId20" Type="http://schemas.openxmlformats.org/officeDocument/2006/relationships/hyperlink" Target="consultantplus://offline/ref=86AE6CC4B53C2D733E3AC4A08F53AFD5700B8799502068F0F88D914DE694162EF7E9E2E358AE6CB6201A1Bu5IDN" TargetMode="External"/><Relationship Id="rId29" Type="http://schemas.openxmlformats.org/officeDocument/2006/relationships/hyperlink" Target="consultantplus://offline/ref=86AE6CC4B53C2D733E3AC4A08F53AFD5700B8799502068F0F88D914DE694162EF7E9E2E358AE6CB6201A1Bu5I1N" TargetMode="External"/><Relationship Id="rId1" Type="http://schemas.openxmlformats.org/officeDocument/2006/relationships/styles" Target="styles.xml"/><Relationship Id="rId6" Type="http://schemas.openxmlformats.org/officeDocument/2006/relationships/hyperlink" Target="consultantplus://offline/ref=86AE6CC4B53C2D733E3AC4A08F53AFD5700B8799532669F0F88D914DE694162EF7E9E2E358AE6CB6201A1Au5I1N" TargetMode="External"/><Relationship Id="rId11" Type="http://schemas.openxmlformats.org/officeDocument/2006/relationships/hyperlink" Target="consultantplus://offline/ref=86AE6CC4B53C2D733E3AC4A08F53AFD5700B8799502068F0F88D914DE694162EF7E9E2E358AE6CB6201A1Au5I1N" TargetMode="External"/><Relationship Id="rId24" Type="http://schemas.openxmlformats.org/officeDocument/2006/relationships/hyperlink" Target="consultantplus://offline/ref=86AE6CC4B53C2D733E3AC4A08F53AFD5700B879951256EF7F88D914DE694162EF7E9E2E358AE6CB6231F13u5I8N" TargetMode="External"/><Relationship Id="rId32" Type="http://schemas.openxmlformats.org/officeDocument/2006/relationships/fontTable" Target="fontTable.xml"/><Relationship Id="rId5" Type="http://schemas.openxmlformats.org/officeDocument/2006/relationships/hyperlink" Target="consultantplus://offline/ref=86AE6CC4B53C2D733E3AC4A08F53AFD5700B8799552568F6F78D914DE694162EF7E9E2E358AE6CB6201A1Bu5ICN" TargetMode="External"/><Relationship Id="rId15" Type="http://schemas.openxmlformats.org/officeDocument/2006/relationships/hyperlink" Target="consultantplus://offline/ref=86AE6CC4B53C2D733E3ADAAD993FF0D07006DD91502F66A5A2D2CA10B19D1C79B0A6BBA11CA36DB2u2I5N" TargetMode="External"/><Relationship Id="rId23" Type="http://schemas.openxmlformats.org/officeDocument/2006/relationships/hyperlink" Target="consultantplus://offline/ref=86AE6CC4B53C2D733E3AC4A08F53AFD5700B879951256EF7F88D914DE694162EF7E9E2E358AE6CB6231C1Au5ICN" TargetMode="External"/><Relationship Id="rId28" Type="http://schemas.openxmlformats.org/officeDocument/2006/relationships/hyperlink" Target="consultantplus://offline/ref=86AE6CC4B53C2D733E3AC4A08F53AFD5700B879953206EF7F98D914DE694162EF7E9E2E358AE6CB6201A19u5IBN" TargetMode="External"/><Relationship Id="rId10" Type="http://schemas.openxmlformats.org/officeDocument/2006/relationships/hyperlink" Target="consultantplus://offline/ref=86AE6CC4B53C2D733E3AC4A08F53AFD5700B8799502365F0FD8D914DE694162EF7E9E2E358AE6CB6201A1Au5I0N" TargetMode="External"/><Relationship Id="rId19" Type="http://schemas.openxmlformats.org/officeDocument/2006/relationships/hyperlink" Target="consultantplus://offline/ref=86AE6CC4B53C2D733E3AC4A08F53AFD5700B879951256EF7F88D914DE694162EF7E9E2E358AE6CB6231C1Au5ICN" TargetMode="External"/><Relationship Id="rId31" Type="http://schemas.openxmlformats.org/officeDocument/2006/relationships/hyperlink" Target="consultantplus://offline/ref=86AE6CC4B53C2D733E3AC4A08F53AFD5700B879951256EF7F88D914DE694162EF7E9E2E358AE6CB6211C1Fu5I9N" TargetMode="External"/><Relationship Id="rId4" Type="http://schemas.openxmlformats.org/officeDocument/2006/relationships/webSettings" Target="webSettings.xml"/><Relationship Id="rId9" Type="http://schemas.openxmlformats.org/officeDocument/2006/relationships/hyperlink" Target="consultantplus://offline/ref=86AE6CC4B53C2D733E3AC4A08F53AFD5700B8799502465FAF78D914DE694162EF7E9E2E358AE6CB6201A19u5IAN" TargetMode="External"/><Relationship Id="rId14" Type="http://schemas.openxmlformats.org/officeDocument/2006/relationships/hyperlink" Target="consultantplus://offline/ref=86AE6CC4B53C2D733E3AC4A08F53AFD5700B8799502068F0F88D914DE694162EF7E9E2E358AE6CB6201A1Au5I0N" TargetMode="External"/><Relationship Id="rId22" Type="http://schemas.openxmlformats.org/officeDocument/2006/relationships/hyperlink" Target="consultantplus://offline/ref=86AE6CC4B53C2D733E3AC4A08F53AFD5700B879951256EF7F88D914DE694162EF7E9E2E358AE6CB6231F13u5I9N" TargetMode="External"/><Relationship Id="rId27" Type="http://schemas.openxmlformats.org/officeDocument/2006/relationships/hyperlink" Target="consultantplus://offline/ref=86AE6CC4B53C2D733E3ADAAD993FF0D07008DA94552666A5A2D2CA10B19D1C79B0A6BBA11CA36DB2u2I9N" TargetMode="External"/><Relationship Id="rId30" Type="http://schemas.openxmlformats.org/officeDocument/2006/relationships/hyperlink" Target="consultantplus://offline/ref=86AE6CC4B53C2D733E3AC4A08F53AFD5700B879953206EF7F98D914DE694162EF7E9E2E358AE6CB6201A19u5IAN" TargetMode="External"/><Relationship Id="rId8" Type="http://schemas.openxmlformats.org/officeDocument/2006/relationships/hyperlink" Target="consultantplus://offline/ref=86AE6CC4B53C2D733E3AC4A08F53AFD5700B8799502569F3FE8D914DE694162EF7E9E2E358AE6CB6201A1Au5I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2197</Words>
  <Characters>12527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2016-10-04T13:08:00Z</dcterms:created>
  <dcterms:modified xsi:type="dcterms:W3CDTF">2016-10-04T13:09:00Z</dcterms:modified>
</cp:coreProperties>
</file>